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0DC" w:rsidRDefault="003450DC" w:rsidP="003450DC">
      <w:pPr>
        <w:pStyle w:val="a5"/>
        <w:tabs>
          <w:tab w:val="left" w:pos="7560"/>
        </w:tabs>
        <w:spacing w:line="360" w:lineRule="auto"/>
        <w:ind w:left="5400"/>
        <w:jc w:val="center"/>
        <w:rPr>
          <w:szCs w:val="28"/>
        </w:rPr>
      </w:pPr>
      <w:r>
        <w:rPr>
          <w:szCs w:val="28"/>
        </w:rPr>
        <w:t>УТВЕРЖДЕН</w:t>
      </w:r>
    </w:p>
    <w:p w:rsidR="003450DC" w:rsidRDefault="003450DC" w:rsidP="003450DC">
      <w:pPr>
        <w:pStyle w:val="a5"/>
        <w:tabs>
          <w:tab w:val="left" w:pos="7560"/>
        </w:tabs>
        <w:ind w:left="5400"/>
        <w:jc w:val="center"/>
        <w:rPr>
          <w:szCs w:val="28"/>
        </w:rPr>
      </w:pPr>
      <w:r>
        <w:rPr>
          <w:szCs w:val="28"/>
        </w:rPr>
        <w:t>приказом Управления Федерального</w:t>
      </w:r>
    </w:p>
    <w:p w:rsidR="003450DC" w:rsidRDefault="003450DC" w:rsidP="003450DC">
      <w:pPr>
        <w:pStyle w:val="a5"/>
        <w:tabs>
          <w:tab w:val="left" w:pos="7560"/>
        </w:tabs>
        <w:ind w:left="5400"/>
        <w:jc w:val="center"/>
        <w:rPr>
          <w:szCs w:val="28"/>
        </w:rPr>
      </w:pPr>
      <w:r>
        <w:rPr>
          <w:szCs w:val="28"/>
        </w:rPr>
        <w:t>казначейства по Калужской области</w:t>
      </w:r>
    </w:p>
    <w:p w:rsidR="003450DC" w:rsidRDefault="003450DC" w:rsidP="003450DC">
      <w:pPr>
        <w:pStyle w:val="a5"/>
        <w:tabs>
          <w:tab w:val="left" w:pos="7560"/>
        </w:tabs>
        <w:ind w:left="5400"/>
        <w:jc w:val="center"/>
        <w:rPr>
          <w:szCs w:val="28"/>
        </w:rPr>
      </w:pPr>
      <w:r>
        <w:rPr>
          <w:szCs w:val="28"/>
        </w:rPr>
        <w:t>от «</w:t>
      </w:r>
      <w:r w:rsidR="00FA4E03">
        <w:rPr>
          <w:szCs w:val="28"/>
        </w:rPr>
        <w:t>16</w:t>
      </w:r>
      <w:r w:rsidR="00094736">
        <w:rPr>
          <w:szCs w:val="28"/>
        </w:rPr>
        <w:t xml:space="preserve">» </w:t>
      </w:r>
      <w:r>
        <w:rPr>
          <w:szCs w:val="28"/>
        </w:rPr>
        <w:t xml:space="preserve">декабря </w:t>
      </w:r>
      <w:smartTag w:uri="urn:schemas-microsoft-com:office:smarttags" w:element="metricconverter">
        <w:smartTagPr>
          <w:attr w:name="ProductID" w:val="2011 г"/>
        </w:smartTagPr>
        <w:r>
          <w:rPr>
            <w:szCs w:val="28"/>
          </w:rPr>
          <w:t>2011 г</w:t>
        </w:r>
      </w:smartTag>
      <w:r>
        <w:rPr>
          <w:szCs w:val="28"/>
        </w:rPr>
        <w:t>. №</w:t>
      </w:r>
      <w:r w:rsidR="00FA4E03">
        <w:rPr>
          <w:szCs w:val="28"/>
        </w:rPr>
        <w:t>378</w:t>
      </w:r>
    </w:p>
    <w:p w:rsidR="00FA4E03" w:rsidRDefault="00FA4E03" w:rsidP="003450DC">
      <w:pPr>
        <w:pStyle w:val="a5"/>
        <w:tabs>
          <w:tab w:val="left" w:pos="7560"/>
        </w:tabs>
        <w:ind w:left="5400"/>
        <w:jc w:val="center"/>
        <w:rPr>
          <w:szCs w:val="28"/>
        </w:rPr>
      </w:pPr>
      <w:r>
        <w:rPr>
          <w:szCs w:val="28"/>
        </w:rPr>
        <w:t>(с изменениями от 12.12.2012, 25.06.2014, 30.10.2015)</w:t>
      </w:r>
    </w:p>
    <w:p w:rsidR="003450DC" w:rsidRDefault="003450DC" w:rsidP="003450DC">
      <w:pPr>
        <w:pStyle w:val="a5"/>
        <w:tabs>
          <w:tab w:val="left" w:pos="7560"/>
        </w:tabs>
        <w:ind w:left="5400"/>
        <w:jc w:val="center"/>
        <w:rPr>
          <w:szCs w:val="28"/>
        </w:rPr>
      </w:pPr>
    </w:p>
    <w:p w:rsidR="003450DC" w:rsidRPr="00477547" w:rsidRDefault="003450DC" w:rsidP="003450DC">
      <w:pPr>
        <w:pStyle w:val="a5"/>
        <w:tabs>
          <w:tab w:val="left" w:pos="7560"/>
        </w:tabs>
        <w:jc w:val="center"/>
        <w:rPr>
          <w:b/>
          <w:szCs w:val="28"/>
        </w:rPr>
      </w:pPr>
      <w:r w:rsidRPr="00477547">
        <w:rPr>
          <w:b/>
          <w:szCs w:val="28"/>
        </w:rPr>
        <w:t>Порядок</w:t>
      </w:r>
    </w:p>
    <w:p w:rsidR="003450DC" w:rsidRPr="00477547" w:rsidRDefault="003450DC" w:rsidP="003450DC">
      <w:pPr>
        <w:pStyle w:val="a5"/>
        <w:tabs>
          <w:tab w:val="left" w:pos="7560"/>
        </w:tabs>
        <w:jc w:val="center"/>
        <w:rPr>
          <w:b/>
          <w:szCs w:val="28"/>
        </w:rPr>
      </w:pPr>
      <w:r w:rsidRPr="00477547">
        <w:rPr>
          <w:b/>
          <w:szCs w:val="28"/>
        </w:rPr>
        <w:t xml:space="preserve">получения и обработки информации о внешней оценке деятельности </w:t>
      </w:r>
      <w:r w:rsidRPr="00DC77C8">
        <w:rPr>
          <w:b/>
          <w:szCs w:val="28"/>
        </w:rPr>
        <w:t xml:space="preserve">Управления Федерального казначейства по Калужской области </w:t>
      </w:r>
    </w:p>
    <w:p w:rsidR="003450DC" w:rsidRDefault="003450DC" w:rsidP="003450DC">
      <w:pPr>
        <w:pStyle w:val="a5"/>
        <w:tabs>
          <w:tab w:val="left" w:pos="7560"/>
        </w:tabs>
        <w:rPr>
          <w:szCs w:val="28"/>
        </w:rPr>
      </w:pPr>
    </w:p>
    <w:p w:rsidR="003450DC" w:rsidRDefault="003450DC" w:rsidP="003450DC">
      <w:pPr>
        <w:pStyle w:val="a5"/>
        <w:numPr>
          <w:ilvl w:val="0"/>
          <w:numId w:val="1"/>
        </w:numPr>
        <w:tabs>
          <w:tab w:val="clear" w:pos="1080"/>
          <w:tab w:val="left" w:pos="360"/>
        </w:tabs>
        <w:jc w:val="center"/>
        <w:rPr>
          <w:szCs w:val="28"/>
        </w:rPr>
      </w:pPr>
      <w:r>
        <w:rPr>
          <w:szCs w:val="28"/>
        </w:rPr>
        <w:t xml:space="preserve"> Общие положения</w:t>
      </w:r>
    </w:p>
    <w:p w:rsidR="003450DC" w:rsidRDefault="003450DC" w:rsidP="003450DC">
      <w:pPr>
        <w:pStyle w:val="a5"/>
        <w:tabs>
          <w:tab w:val="left" w:pos="7560"/>
        </w:tabs>
        <w:ind w:firstLine="720"/>
        <w:rPr>
          <w:szCs w:val="28"/>
        </w:rPr>
      </w:pP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left" w:pos="0"/>
        </w:tabs>
        <w:ind w:left="0" w:firstLine="720"/>
        <w:rPr>
          <w:szCs w:val="28"/>
        </w:rPr>
      </w:pPr>
      <w:r>
        <w:rPr>
          <w:szCs w:val="28"/>
        </w:rPr>
        <w:t xml:space="preserve"> Настоящий Порядок разработан в целях создания системы внешней оценки деятельности Управления </w:t>
      </w:r>
      <w:r w:rsidRPr="00477547">
        <w:rPr>
          <w:szCs w:val="28"/>
        </w:rPr>
        <w:t>Федерального казначейства по Калужской области</w:t>
      </w:r>
      <w:r>
        <w:rPr>
          <w:szCs w:val="28"/>
        </w:rPr>
        <w:t xml:space="preserve"> (далее – УФК).</w:t>
      </w:r>
      <w:bookmarkStart w:id="0" w:name="_GoBack"/>
      <w:bookmarkEnd w:id="0"/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left" w:pos="0"/>
        </w:tabs>
        <w:ind w:left="0" w:firstLine="720"/>
        <w:rPr>
          <w:szCs w:val="28"/>
        </w:rPr>
      </w:pPr>
      <w:r>
        <w:rPr>
          <w:color w:val="000000"/>
        </w:rPr>
        <w:t xml:space="preserve"> Настоящий Порядок устанавливает процедуры получения, обработки и анализа информации о внешней оценк</w:t>
      </w:r>
      <w:r w:rsidR="00094736">
        <w:rPr>
          <w:color w:val="000000"/>
        </w:rPr>
        <w:t>е</w:t>
      </w:r>
      <w:r>
        <w:rPr>
          <w:color w:val="000000"/>
        </w:rPr>
        <w:t xml:space="preserve"> деятельности </w:t>
      </w:r>
      <w:r>
        <w:rPr>
          <w:szCs w:val="28"/>
        </w:rPr>
        <w:t>УФК (далее – внешняя</w:t>
      </w:r>
      <w:r>
        <w:rPr>
          <w:szCs w:val="28"/>
        </w:rPr>
        <w:br/>
        <w:t xml:space="preserve"> оценка). </w:t>
      </w: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left" w:pos="0"/>
        </w:tabs>
        <w:ind w:left="0" w:firstLine="720"/>
        <w:rPr>
          <w:color w:val="000000"/>
        </w:rPr>
      </w:pPr>
      <w:r>
        <w:rPr>
          <w:color w:val="000000"/>
        </w:rPr>
        <w:t xml:space="preserve"> В настоящем Порядке применяются следующие понятия и сокращения: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Анкетирование – способ получения информации, в котором используется заранее подготовленная анкета;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</w:t>
      </w:r>
      <w:r w:rsidR="00FD02B6">
        <w:t xml:space="preserve">Запрос – способ получения информации о внешней оценке от полномочных представителей Президента Российской Федерации по Федеральным округам Российской Федерации, высших органов исполнительной власти субъекта Российской Федерации, </w:t>
      </w:r>
      <w:r w:rsidR="00FD02B6" w:rsidRPr="00C818BB">
        <w:t>главных распорядителей средств Федерального бюджета</w:t>
      </w:r>
      <w:r w:rsidR="00FD02B6">
        <w:t xml:space="preserve"> и государственных внебюджетных фондов Российской Федерации.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>Опрос – способ получения информации о внешней оценке с использованием ресурсов официального Интернет сайта УФК;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ТОФК – территориальный отдел;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ППО – прикладное программное обеспечение;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Респондент – лицо, от которого получены сведения в ходе Анкетирования;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Сайт УФК - официальный сайт УФК в сети Интернет;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Оценка взаимодействия – оценка эффективности взаимодействия отделов УФК, ТОФК. В целях настоящего Порядка под эффективностью взаимодействия понимается своевременность и полнота обмена служебной информацией, а также соблюдение этики делового общения (степень налаженности взаимоотношений между руководством и сотрудниками УФК, а также соблюдение этики делового общения при необходимости обмена информацией, включая возможность получения ряда сведений и квалифицированных разъяснений в</w:t>
      </w:r>
      <w:r>
        <w:rPr>
          <w:color w:val="000000"/>
        </w:rPr>
        <w:br/>
        <w:t>рабочем порядке, в дополнение, либо взамен использования механизмов официальных запросов);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proofErr w:type="spellStart"/>
      <w:r>
        <w:rPr>
          <w:color w:val="000000"/>
        </w:rPr>
        <w:t>ОВКиА</w:t>
      </w:r>
      <w:proofErr w:type="spellEnd"/>
      <w:r>
        <w:rPr>
          <w:color w:val="000000"/>
        </w:rPr>
        <w:t xml:space="preserve"> – отдел внутреннего контроля и аудита УФК.</w:t>
      </w: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Система внешней оценки призвана способствовать повышению прозрачности деятельности УФК, ТОФК. </w:t>
      </w: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lastRenderedPageBreak/>
        <w:t>Система внешней оценки включает механизмы проведения внешней оценки и методику оценки полученной информации.</w:t>
      </w: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Видами внешней оценки являются:</w:t>
      </w:r>
    </w:p>
    <w:p w:rsidR="003450DC" w:rsidRDefault="003450DC" w:rsidP="003450DC">
      <w:pPr>
        <w:pStyle w:val="a5"/>
        <w:tabs>
          <w:tab w:val="left" w:pos="0"/>
        </w:tabs>
        <w:rPr>
          <w:color w:val="000000"/>
        </w:rPr>
      </w:pPr>
      <w:r>
        <w:rPr>
          <w:color w:val="000000"/>
        </w:rPr>
        <w:t>- проведение Опросов;</w:t>
      </w:r>
    </w:p>
    <w:p w:rsidR="003450DC" w:rsidRDefault="003450DC" w:rsidP="003450DC">
      <w:pPr>
        <w:pStyle w:val="a5"/>
        <w:tabs>
          <w:tab w:val="left" w:pos="0"/>
        </w:tabs>
        <w:rPr>
          <w:color w:val="000000"/>
        </w:rPr>
      </w:pPr>
      <w:r>
        <w:rPr>
          <w:color w:val="000000"/>
        </w:rPr>
        <w:t>- проведение Анкетирования внешних Респондентов в ходе рабочих встреч и совещаний;</w:t>
      </w:r>
    </w:p>
    <w:p w:rsidR="003450DC" w:rsidRDefault="003450DC" w:rsidP="003450DC">
      <w:pPr>
        <w:pStyle w:val="a5"/>
        <w:tabs>
          <w:tab w:val="left" w:pos="0"/>
        </w:tabs>
        <w:rPr>
          <w:color w:val="000000"/>
        </w:rPr>
      </w:pPr>
      <w:r>
        <w:rPr>
          <w:color w:val="000000"/>
        </w:rPr>
        <w:t>- направление Запросов;</w:t>
      </w:r>
    </w:p>
    <w:p w:rsidR="003450DC" w:rsidRDefault="003450DC" w:rsidP="003450DC">
      <w:pPr>
        <w:pStyle w:val="a5"/>
        <w:tabs>
          <w:tab w:val="left" w:pos="0"/>
        </w:tabs>
        <w:rPr>
          <w:color w:val="000000"/>
        </w:rPr>
      </w:pPr>
      <w:r>
        <w:rPr>
          <w:color w:val="000000"/>
        </w:rPr>
        <w:t>- проведение Анкетирования в целях оценки взаимодействия.</w:t>
      </w:r>
    </w:p>
    <w:p w:rsidR="003450DC" w:rsidRDefault="003450DC" w:rsidP="003450DC">
      <w:pPr>
        <w:pStyle w:val="a5"/>
        <w:tabs>
          <w:tab w:val="left" w:pos="0"/>
        </w:tabs>
        <w:ind w:firstLine="720"/>
        <w:rPr>
          <w:color w:val="000000"/>
        </w:rPr>
      </w:pPr>
      <w:r>
        <w:rPr>
          <w:color w:val="000000"/>
        </w:rPr>
        <w:t>1.7. Анализ полученной информации позволяет получить внешнюю оценку деятельности УФК, ТОФК со стороны заинтересованных участников бюджетного процесса и других управлений Федерального казначейства, использовать полученную информацию для совершенствования казначейской системы Российской Федерации, а также оценить эффективность взаимодействия отделов УФК, ТОФК при выполнении своих функций. Использование полученных сведений будет способствовать повышению результативности деятельности как УФК в целом, так и его отделов.</w:t>
      </w:r>
    </w:p>
    <w:p w:rsidR="003450DC" w:rsidRDefault="003450DC" w:rsidP="003450DC">
      <w:pPr>
        <w:pStyle w:val="a5"/>
        <w:tabs>
          <w:tab w:val="left" w:pos="0"/>
        </w:tabs>
        <w:ind w:firstLine="720"/>
        <w:rPr>
          <w:color w:val="000000"/>
        </w:rPr>
      </w:pPr>
      <w:r>
        <w:rPr>
          <w:color w:val="000000"/>
        </w:rPr>
        <w:t xml:space="preserve">1.8. Результаты анализа внешней оценки по решению руководителя </w:t>
      </w:r>
      <w:r>
        <w:rPr>
          <w:color w:val="000000"/>
        </w:rPr>
        <w:br/>
        <w:t xml:space="preserve">УФК могут быть использованы для составления рейтингов отделов УФК, ТОФК. </w:t>
      </w:r>
    </w:p>
    <w:p w:rsidR="003450DC" w:rsidRDefault="003450DC" w:rsidP="003450DC">
      <w:pPr>
        <w:pStyle w:val="a5"/>
        <w:tabs>
          <w:tab w:val="left" w:pos="0"/>
        </w:tabs>
        <w:rPr>
          <w:color w:val="000000"/>
        </w:rPr>
      </w:pPr>
    </w:p>
    <w:p w:rsidR="003450DC" w:rsidRPr="00BC2C23" w:rsidRDefault="003450DC" w:rsidP="003450DC">
      <w:pPr>
        <w:pStyle w:val="a5"/>
        <w:numPr>
          <w:ilvl w:val="0"/>
          <w:numId w:val="1"/>
        </w:numPr>
        <w:tabs>
          <w:tab w:val="left" w:pos="0"/>
        </w:tabs>
        <w:jc w:val="center"/>
        <w:rPr>
          <w:color w:val="000000"/>
        </w:rPr>
      </w:pPr>
      <w:r w:rsidRPr="00BC2C23">
        <w:rPr>
          <w:color w:val="000000"/>
        </w:rPr>
        <w:t>Проведение Опросов</w:t>
      </w:r>
    </w:p>
    <w:p w:rsidR="003450DC" w:rsidRDefault="003450DC" w:rsidP="003450DC">
      <w:pPr>
        <w:pStyle w:val="a5"/>
        <w:tabs>
          <w:tab w:val="left" w:pos="0"/>
        </w:tabs>
        <w:rPr>
          <w:color w:val="000000"/>
        </w:rPr>
      </w:pP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Механизм проведения Опросов: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В целях проведения Опроса на Сайте УФК в установленном порядке размещается ссылка на форму анкеты.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Перечень вопросов, включаемых в форму анкеты, готовится </w:t>
      </w:r>
      <w:proofErr w:type="spellStart"/>
      <w:r>
        <w:rPr>
          <w:color w:val="000000"/>
        </w:rPr>
        <w:t>ОВКиА</w:t>
      </w:r>
      <w:proofErr w:type="spellEnd"/>
      <w:r>
        <w:rPr>
          <w:color w:val="000000"/>
        </w:rPr>
        <w:t xml:space="preserve"> с учетом предложений отделов УФК, утверждается руководителем УФК.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Форма анкеты может размещаться на Сайте УФК на срочной либо постоянной основе по решению руководителя УФК.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Форма анкеты должна предусматривать возможность определить группу </w:t>
      </w:r>
      <w:proofErr w:type="gramStart"/>
      <w:r>
        <w:rPr>
          <w:color w:val="000000"/>
        </w:rPr>
        <w:t>Респондентов,  указать</w:t>
      </w:r>
      <w:proofErr w:type="gramEnd"/>
      <w:r>
        <w:rPr>
          <w:color w:val="000000"/>
        </w:rPr>
        <w:t xml:space="preserve"> объект оценки, а также содержать вопросы по оценке качества выполнения УФК,</w:t>
      </w:r>
      <w:r w:rsidRPr="00E824DC">
        <w:rPr>
          <w:color w:val="000000"/>
        </w:rPr>
        <w:t xml:space="preserve"> </w:t>
      </w:r>
      <w:r>
        <w:rPr>
          <w:color w:val="000000"/>
        </w:rPr>
        <w:t>ТОФК возложенных на них функций. Кроме того, анкета должна содержать заполняемые на добровольной основе свободные поля для формулировки пожеланий и предложений по совершенствованию работы УФК,</w:t>
      </w:r>
      <w:r w:rsidRPr="00E824DC">
        <w:rPr>
          <w:color w:val="000000"/>
        </w:rPr>
        <w:t xml:space="preserve"> </w:t>
      </w:r>
      <w:r>
        <w:rPr>
          <w:color w:val="000000"/>
        </w:rPr>
        <w:t>ТОФК и поля для указания персональных данных Респондента.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Каждому вопросу анкеты должен соответствовать закрытый перечень возможных ответов. Предлагаемые варианты ответов на вопросы должны быть единообразными в целях облегчения процесса обработки информации.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Одним из главных принципов Анкетирования являются принципы добровольности и возможности соблюдения анонимности. Целевой группой Респондентов Опроса являются все посетители Сайта УФК, желающие заполнить предлагаемую анкету. 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В целях упрощения дальнейшей обработки результатов Анкетирования Респонденту предлагается выбрать единственный из предложенных вариантов ответа. В рамках выбора объекта оценки должна быть реализована возможность </w:t>
      </w:r>
      <w:r>
        <w:rPr>
          <w:color w:val="000000"/>
        </w:rPr>
        <w:lastRenderedPageBreak/>
        <w:t>выбора Респондентом поля «Управление Федерального казначейства по Калужской области» (без уточнения конкретного ТОФК), либо одного конкретного ТОФК из алфавитного списка соответственно. Анкета считается заполненной, если в ней заполнены все обязательные поля, кроме полей, помеченных как необязательные для заполнения (свободное поле и персональные данные). Анкета с одним и более пропущенными ответами считается незаполненной. Соответствующие ограничения должны быть предусмотрены программным кодом.</w:t>
      </w:r>
    </w:p>
    <w:p w:rsidR="007D18C8" w:rsidRPr="007D18C8" w:rsidRDefault="003450DC" w:rsidP="007D18C8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ППО проведения Опроса должно предусматривать ограничение по </w:t>
      </w:r>
      <w:r w:rsidR="00EB5102">
        <w:rPr>
          <w:color w:val="000000"/>
        </w:rPr>
        <w:t>автоматическому (роботизированному) заполнению анкеты.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Результаты Опроса выводятся на страницах Сайта УФК (в виде таблицы, диаграммы или графика) и становятся доступны посетителю Сайта УФК после заполнения формы анкеты.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left" w:pos="0"/>
        </w:tabs>
        <w:ind w:left="0" w:firstLine="720"/>
        <w:rPr>
          <w:color w:val="000000"/>
        </w:rPr>
      </w:pPr>
      <w:r>
        <w:rPr>
          <w:color w:val="000000"/>
        </w:rPr>
        <w:t xml:space="preserve"> Результаты Опроса консолидируются на уровне УФК, формируются с использованием программных средств в виде отчета в табличной форме отделом информационных систем УФК и ежемесячно до 10 числа каждого месяца представляются в </w:t>
      </w:r>
      <w:proofErr w:type="spellStart"/>
      <w:r>
        <w:rPr>
          <w:color w:val="000000"/>
        </w:rPr>
        <w:t>ОВКиА</w:t>
      </w:r>
      <w:proofErr w:type="spellEnd"/>
      <w:r>
        <w:rPr>
          <w:color w:val="000000"/>
        </w:rPr>
        <w:t>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Анализ результатов Опроса проводится </w:t>
      </w:r>
      <w:proofErr w:type="spellStart"/>
      <w:r>
        <w:rPr>
          <w:color w:val="000000"/>
        </w:rPr>
        <w:t>ОВКиА</w:t>
      </w:r>
      <w:proofErr w:type="spellEnd"/>
      <w:r>
        <w:rPr>
          <w:color w:val="000000"/>
        </w:rPr>
        <w:t>, результаты анализа не реже 1 раза в квартал представляются на заседание Контрольного Совета УФК для рассмотрения и выработки предложений по принятию соответствующих управленческих решений, а также руководителю УФК и размещаются на Сайте УФК.</w:t>
      </w: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</w:tabs>
        <w:ind w:left="0" w:firstLine="720"/>
        <w:rPr>
          <w:color w:val="000000"/>
        </w:rPr>
      </w:pPr>
      <w:r>
        <w:rPr>
          <w:color w:val="000000"/>
        </w:rPr>
        <w:t xml:space="preserve"> Методика оценки информации, полученной в результате Опросов: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Оценка результатов Опроса проводится </w:t>
      </w:r>
      <w:proofErr w:type="spellStart"/>
      <w:r>
        <w:rPr>
          <w:color w:val="000000"/>
        </w:rPr>
        <w:t>ОВКиА</w:t>
      </w:r>
      <w:proofErr w:type="spellEnd"/>
      <w:r>
        <w:rPr>
          <w:color w:val="000000"/>
        </w:rPr>
        <w:t xml:space="preserve"> с соблюдением перечисленных ниже требований.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В зависимости от целей внешней оценки полученные результаты Опроса могут анализироваться как общей массой, так и раздельно по каждой группе Респондентов (решение о выделении групп Респондентов принимается при разработке формы анкеты).</w:t>
      </w:r>
    </w:p>
    <w:p w:rsidR="003450DC" w:rsidRPr="00B02CB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При проведении общей оценки результатов Опроса анализируются все надлежащим образом заполненные анкеты. В целях подготовки аналитической отчетности используются все надлежащим образом заполненные анкеты, за исключением 10% наиболее и 10% наименее благоприятных отзывов.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При обработке результатов Опроса каждому ответу на вопросы по оценке качества </w:t>
      </w:r>
      <w:r w:rsidRPr="002F4C3D">
        <w:rPr>
          <w:color w:val="000000"/>
        </w:rPr>
        <w:t>выполнения У</w:t>
      </w:r>
      <w:r>
        <w:rPr>
          <w:color w:val="000000"/>
        </w:rPr>
        <w:t>ФК, ТОФК</w:t>
      </w:r>
      <w:r w:rsidRPr="002F4C3D">
        <w:rPr>
          <w:color w:val="000000"/>
        </w:rPr>
        <w:t xml:space="preserve"> возложенных</w:t>
      </w:r>
      <w:r>
        <w:rPr>
          <w:color w:val="000000"/>
        </w:rPr>
        <w:t xml:space="preserve"> на них функций присваивается балльная оценка (например, если предусмотрено 4 варианта ответа, то ответам присваивается от 1 до 4 баллов).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</w:rPr>
      </w:pPr>
      <w:r>
        <w:rPr>
          <w:color w:val="000000"/>
        </w:rPr>
        <w:t xml:space="preserve"> Результаты оценки по каждой анкете рассчитываются как средний балл по следующей формуле: </w:t>
      </w:r>
    </w:p>
    <w:p w:rsidR="003450DC" w:rsidRDefault="003450DC" w:rsidP="003450DC">
      <w:pPr>
        <w:pStyle w:val="a5"/>
        <w:rPr>
          <w:color w:val="000000"/>
        </w:rPr>
      </w:pPr>
    </w:p>
    <w:p w:rsidR="003450DC" w:rsidRPr="00B02CBC" w:rsidRDefault="003450DC" w:rsidP="003450DC">
      <w:pPr>
        <w:pStyle w:val="a5"/>
        <w:ind w:left="1" w:firstLine="1"/>
        <w:rPr>
          <w:color w:val="000000"/>
        </w:rPr>
      </w:pPr>
      <w:r>
        <w:rPr>
          <w:color w:val="000000"/>
        </w:rPr>
        <w:t xml:space="preserve">                                                              </w:t>
      </w:r>
      <w:r w:rsidRPr="00B02CBC">
        <w:rPr>
          <w:color w:val="000000"/>
          <w:sz w:val="40"/>
          <w:szCs w:val="40"/>
        </w:rPr>
        <w:t>Σ</w:t>
      </w:r>
      <w:proofErr w:type="spellStart"/>
      <w:r>
        <w:rPr>
          <w:color w:val="000000"/>
          <w:lang w:val="en-US"/>
        </w:rPr>
        <w:t>O</w:t>
      </w:r>
      <w:r w:rsidRPr="00B02CBC">
        <w:rPr>
          <w:color w:val="000000"/>
          <w:sz w:val="22"/>
          <w:szCs w:val="22"/>
          <w:lang w:val="en-US"/>
        </w:rPr>
        <w:t>i</w:t>
      </w:r>
      <w:proofErr w:type="spellEnd"/>
    </w:p>
    <w:p w:rsidR="003450DC" w:rsidRDefault="003450DC" w:rsidP="003450DC">
      <w:pPr>
        <w:pStyle w:val="a5"/>
        <w:jc w:val="center"/>
        <w:rPr>
          <w:color w:val="000000"/>
        </w:rPr>
      </w:pPr>
      <w:proofErr w:type="spellStart"/>
      <w:r>
        <w:rPr>
          <w:color w:val="000000"/>
        </w:rPr>
        <w:t>О</w:t>
      </w:r>
      <w:r w:rsidRPr="00B02CBC">
        <w:rPr>
          <w:color w:val="000000"/>
          <w:sz w:val="16"/>
          <w:szCs w:val="16"/>
        </w:rPr>
        <w:t>анкеты</w:t>
      </w:r>
      <w:proofErr w:type="spellEnd"/>
      <w:r>
        <w:rPr>
          <w:color w:val="000000"/>
        </w:rPr>
        <w:t xml:space="preserve"> = -----------,                где</w:t>
      </w:r>
    </w:p>
    <w:p w:rsidR="003450DC" w:rsidRPr="00B02CBC" w:rsidRDefault="003450DC" w:rsidP="003450DC">
      <w:pPr>
        <w:pStyle w:val="a5"/>
        <w:rPr>
          <w:color w:val="000000"/>
        </w:rPr>
      </w:pPr>
      <w:r>
        <w:rPr>
          <w:color w:val="000000"/>
        </w:rPr>
        <w:t xml:space="preserve">                                                                </w:t>
      </w:r>
      <w:proofErr w:type="spellStart"/>
      <w:proofErr w:type="gramStart"/>
      <w:r>
        <w:rPr>
          <w:color w:val="000000"/>
          <w:lang w:val="en-US"/>
        </w:rPr>
        <w:t>i</w:t>
      </w:r>
      <w:proofErr w:type="spellEnd"/>
      <w:proofErr w:type="gramEnd"/>
    </w:p>
    <w:p w:rsidR="003450DC" w:rsidRDefault="003450DC" w:rsidP="003450DC">
      <w:pPr>
        <w:pStyle w:val="a5"/>
        <w:rPr>
          <w:color w:val="000000"/>
          <w:szCs w:val="28"/>
        </w:rPr>
      </w:pPr>
      <w:proofErr w:type="spellStart"/>
      <w:proofErr w:type="gramStart"/>
      <w:r>
        <w:rPr>
          <w:color w:val="000000"/>
        </w:rPr>
        <w:t>О</w:t>
      </w:r>
      <w:r w:rsidRPr="00B02CBC">
        <w:rPr>
          <w:color w:val="000000"/>
          <w:sz w:val="16"/>
          <w:szCs w:val="16"/>
        </w:rPr>
        <w:t>анкеты</w:t>
      </w:r>
      <w:proofErr w:type="spellEnd"/>
      <w:r w:rsidRPr="00B02CBC">
        <w:rPr>
          <w:color w:val="000000"/>
          <w:sz w:val="16"/>
          <w:szCs w:val="16"/>
        </w:rPr>
        <w:t xml:space="preserve">  </w:t>
      </w:r>
      <w:r w:rsidRPr="00B02CBC">
        <w:rPr>
          <w:color w:val="000000"/>
          <w:szCs w:val="28"/>
        </w:rPr>
        <w:t>-</w:t>
      </w:r>
      <w:proofErr w:type="gramEnd"/>
      <w:r w:rsidRPr="00B02CBC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результаты оценки по каждой анкете;</w:t>
      </w:r>
    </w:p>
    <w:p w:rsidR="003450DC" w:rsidRDefault="003450DC" w:rsidP="003450DC">
      <w:pPr>
        <w:pStyle w:val="a5"/>
        <w:rPr>
          <w:color w:val="000000"/>
          <w:szCs w:val="28"/>
        </w:rPr>
      </w:pPr>
      <w:proofErr w:type="spellStart"/>
      <w:r>
        <w:rPr>
          <w:color w:val="000000"/>
          <w:lang w:val="en-US"/>
        </w:rPr>
        <w:t>O</w:t>
      </w:r>
      <w:r w:rsidRPr="00B02CBC">
        <w:rPr>
          <w:color w:val="000000"/>
          <w:sz w:val="22"/>
          <w:szCs w:val="22"/>
          <w:lang w:val="en-US"/>
        </w:rPr>
        <w:t>i</w:t>
      </w:r>
      <w:proofErr w:type="spellEnd"/>
      <w:r>
        <w:rPr>
          <w:color w:val="000000"/>
          <w:sz w:val="22"/>
          <w:szCs w:val="22"/>
        </w:rPr>
        <w:t xml:space="preserve"> </w:t>
      </w:r>
      <w:r>
        <w:rPr>
          <w:color w:val="000000"/>
          <w:szCs w:val="28"/>
        </w:rPr>
        <w:t>–</w:t>
      </w:r>
      <w:r w:rsidRPr="00B02CBC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бальная оценка ответа;</w:t>
      </w:r>
    </w:p>
    <w:p w:rsidR="003450DC" w:rsidRDefault="003450DC" w:rsidP="003450DC">
      <w:pPr>
        <w:pStyle w:val="a5"/>
        <w:rPr>
          <w:color w:val="000000"/>
        </w:rPr>
      </w:pPr>
      <w:proofErr w:type="spellStart"/>
      <w:r>
        <w:rPr>
          <w:color w:val="000000"/>
          <w:lang w:val="en-US"/>
        </w:rPr>
        <w:t>i</w:t>
      </w:r>
      <w:proofErr w:type="spellEnd"/>
      <w:r w:rsidRPr="00B02CBC">
        <w:rPr>
          <w:color w:val="000000"/>
        </w:rPr>
        <w:t xml:space="preserve"> </w:t>
      </w:r>
      <w:r>
        <w:rPr>
          <w:color w:val="000000"/>
        </w:rPr>
        <w:t>–</w:t>
      </w:r>
      <w:r w:rsidRPr="00B02CBC">
        <w:rPr>
          <w:color w:val="000000"/>
        </w:rPr>
        <w:t xml:space="preserve"> </w:t>
      </w:r>
      <w:proofErr w:type="gramStart"/>
      <w:r>
        <w:rPr>
          <w:color w:val="000000"/>
        </w:rPr>
        <w:t>количество</w:t>
      </w:r>
      <w:proofErr w:type="gramEnd"/>
      <w:r>
        <w:rPr>
          <w:color w:val="000000"/>
        </w:rPr>
        <w:t xml:space="preserve"> вопросов анкеты.</w:t>
      </w:r>
    </w:p>
    <w:p w:rsidR="003450DC" w:rsidRDefault="003450DC" w:rsidP="003450DC">
      <w:pPr>
        <w:pStyle w:val="a5"/>
        <w:ind w:firstLine="720"/>
        <w:rPr>
          <w:color w:val="000000"/>
        </w:rPr>
      </w:pPr>
      <w:r>
        <w:rPr>
          <w:color w:val="000000"/>
        </w:rPr>
        <w:lastRenderedPageBreak/>
        <w:t>2.2.6. Результаты оценки по анкетам, заполненным каждой группой Респондентов, рассчитываются как средний балл по следующей формуле:</w:t>
      </w:r>
    </w:p>
    <w:p w:rsidR="003450DC" w:rsidRPr="00F21BBD" w:rsidRDefault="003450DC" w:rsidP="003450DC">
      <w:pPr>
        <w:pStyle w:val="a5"/>
        <w:ind w:left="1" w:firstLine="1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  <w:r w:rsidRPr="00B02CBC">
        <w:rPr>
          <w:color w:val="000000"/>
          <w:sz w:val="40"/>
          <w:szCs w:val="40"/>
        </w:rPr>
        <w:t>Σ</w:t>
      </w:r>
      <w:r>
        <w:rPr>
          <w:color w:val="000000"/>
          <w:lang w:val="en-US"/>
        </w:rPr>
        <w:t>O</w:t>
      </w:r>
      <w:r w:rsidRPr="00F21BBD">
        <w:rPr>
          <w:color w:val="000000"/>
          <w:sz w:val="16"/>
          <w:szCs w:val="16"/>
        </w:rPr>
        <w:t>анкеты</w:t>
      </w:r>
    </w:p>
    <w:p w:rsidR="003450DC" w:rsidRDefault="003450DC" w:rsidP="003450DC">
      <w:pPr>
        <w:pStyle w:val="a5"/>
        <w:jc w:val="center"/>
        <w:rPr>
          <w:color w:val="000000"/>
        </w:rPr>
      </w:pPr>
      <w:proofErr w:type="spellStart"/>
      <w:r>
        <w:rPr>
          <w:color w:val="000000"/>
        </w:rPr>
        <w:t>О</w:t>
      </w:r>
      <w:r>
        <w:rPr>
          <w:color w:val="000000"/>
          <w:sz w:val="16"/>
          <w:szCs w:val="16"/>
        </w:rPr>
        <w:t>группы</w:t>
      </w:r>
      <w:proofErr w:type="spellEnd"/>
      <w:r>
        <w:rPr>
          <w:color w:val="000000"/>
        </w:rPr>
        <w:t xml:space="preserve"> = -----------,                где</w:t>
      </w:r>
    </w:p>
    <w:p w:rsidR="003450DC" w:rsidRPr="00F21BBD" w:rsidRDefault="003450DC" w:rsidP="003450DC">
      <w:pPr>
        <w:pStyle w:val="a5"/>
        <w:rPr>
          <w:color w:val="000000"/>
        </w:rPr>
      </w:pPr>
      <w:r>
        <w:rPr>
          <w:color w:val="000000"/>
        </w:rPr>
        <w:t xml:space="preserve">                                                                </w:t>
      </w:r>
      <w:proofErr w:type="gramStart"/>
      <w:r>
        <w:rPr>
          <w:color w:val="000000"/>
          <w:lang w:val="en-US"/>
        </w:rPr>
        <w:t>n</w:t>
      </w:r>
      <w:proofErr w:type="gramEnd"/>
    </w:p>
    <w:p w:rsidR="003450DC" w:rsidRDefault="003450DC" w:rsidP="003450DC">
      <w:pPr>
        <w:pStyle w:val="a5"/>
        <w:rPr>
          <w:color w:val="000000"/>
          <w:szCs w:val="28"/>
        </w:rPr>
      </w:pPr>
      <w:proofErr w:type="spellStart"/>
      <w:r>
        <w:rPr>
          <w:color w:val="000000"/>
        </w:rPr>
        <w:t>О</w:t>
      </w:r>
      <w:r>
        <w:rPr>
          <w:color w:val="000000"/>
          <w:sz w:val="16"/>
          <w:szCs w:val="16"/>
        </w:rPr>
        <w:t>группы</w:t>
      </w:r>
      <w:proofErr w:type="spellEnd"/>
      <w:r>
        <w:rPr>
          <w:color w:val="000000"/>
          <w:sz w:val="16"/>
          <w:szCs w:val="16"/>
        </w:rPr>
        <w:t xml:space="preserve"> </w:t>
      </w:r>
      <w:r>
        <w:rPr>
          <w:color w:val="000000"/>
          <w:szCs w:val="28"/>
        </w:rPr>
        <w:t>– результаты оценки по анкетам, заполненным каждой группой Респондентов;</w:t>
      </w:r>
    </w:p>
    <w:p w:rsidR="003450DC" w:rsidRDefault="003450DC" w:rsidP="003450DC">
      <w:pPr>
        <w:pStyle w:val="a5"/>
        <w:rPr>
          <w:color w:val="000000"/>
          <w:szCs w:val="28"/>
        </w:rPr>
      </w:pPr>
      <w:proofErr w:type="spellStart"/>
      <w:proofErr w:type="gramStart"/>
      <w:r>
        <w:rPr>
          <w:color w:val="000000"/>
        </w:rPr>
        <w:t>О</w:t>
      </w:r>
      <w:r w:rsidRPr="00B02CBC">
        <w:rPr>
          <w:color w:val="000000"/>
          <w:sz w:val="16"/>
          <w:szCs w:val="16"/>
        </w:rPr>
        <w:t>анкеты</w:t>
      </w:r>
      <w:proofErr w:type="spellEnd"/>
      <w:r w:rsidRPr="00B02CBC">
        <w:rPr>
          <w:color w:val="000000"/>
          <w:sz w:val="16"/>
          <w:szCs w:val="16"/>
        </w:rPr>
        <w:t xml:space="preserve">  </w:t>
      </w:r>
      <w:r w:rsidRPr="00B02CBC">
        <w:rPr>
          <w:color w:val="000000"/>
          <w:szCs w:val="28"/>
        </w:rPr>
        <w:t>-</w:t>
      </w:r>
      <w:proofErr w:type="gramEnd"/>
      <w:r w:rsidRPr="00B02CBC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балльная оценки по каждой анкете;</w:t>
      </w:r>
    </w:p>
    <w:p w:rsidR="003450DC" w:rsidRDefault="003450DC" w:rsidP="003450DC">
      <w:pPr>
        <w:pStyle w:val="a5"/>
        <w:rPr>
          <w:color w:val="000000"/>
          <w:szCs w:val="28"/>
        </w:rPr>
      </w:pPr>
      <w:r>
        <w:rPr>
          <w:color w:val="000000"/>
          <w:szCs w:val="28"/>
          <w:lang w:val="en-US"/>
        </w:rPr>
        <w:t>n</w:t>
      </w:r>
      <w:r w:rsidRPr="00F21BB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– </w:t>
      </w:r>
      <w:proofErr w:type="gramStart"/>
      <w:r>
        <w:rPr>
          <w:color w:val="000000"/>
          <w:szCs w:val="28"/>
        </w:rPr>
        <w:t>количество</w:t>
      </w:r>
      <w:proofErr w:type="gramEnd"/>
      <w:r>
        <w:rPr>
          <w:color w:val="000000"/>
          <w:szCs w:val="28"/>
        </w:rPr>
        <w:t xml:space="preserve"> анкет, заполненных данной группой Респондентов (в случае, если утвержденная форма анкеты предусматривает выделение групп).</w:t>
      </w:r>
    </w:p>
    <w:p w:rsidR="003450DC" w:rsidRDefault="003450DC" w:rsidP="003450DC">
      <w:pPr>
        <w:pStyle w:val="a5"/>
        <w:ind w:firstLine="720"/>
        <w:rPr>
          <w:color w:val="000000"/>
          <w:szCs w:val="28"/>
        </w:rPr>
      </w:pP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2.2.7. Результаты Опроса рассчитываются по следующей формуле:</w:t>
      </w:r>
    </w:p>
    <w:p w:rsidR="003450DC" w:rsidRDefault="003450DC" w:rsidP="003450DC">
      <w:pPr>
        <w:pStyle w:val="a5"/>
        <w:ind w:firstLine="720"/>
        <w:jc w:val="center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О</w:t>
      </w:r>
      <w:r w:rsidRPr="00F21BBD">
        <w:rPr>
          <w:color w:val="000000"/>
          <w:sz w:val="16"/>
          <w:szCs w:val="16"/>
        </w:rPr>
        <w:t>итоговая</w:t>
      </w:r>
      <w:proofErr w:type="spellEnd"/>
      <w:r>
        <w:rPr>
          <w:color w:val="000000"/>
          <w:szCs w:val="28"/>
        </w:rPr>
        <w:t xml:space="preserve"> = О</w:t>
      </w:r>
      <w:r w:rsidRPr="00F21BBD">
        <w:rPr>
          <w:color w:val="000000"/>
          <w:sz w:val="16"/>
          <w:szCs w:val="16"/>
        </w:rPr>
        <w:t>гр1</w:t>
      </w:r>
      <w:r>
        <w:rPr>
          <w:color w:val="000000"/>
          <w:szCs w:val="28"/>
        </w:rPr>
        <w:t xml:space="preserve"> * Н</w:t>
      </w:r>
      <w:r w:rsidRPr="00F21BBD">
        <w:rPr>
          <w:color w:val="000000"/>
          <w:sz w:val="16"/>
          <w:szCs w:val="16"/>
        </w:rPr>
        <w:t>гр1</w:t>
      </w:r>
      <w:r>
        <w:rPr>
          <w:color w:val="000000"/>
          <w:szCs w:val="28"/>
        </w:rPr>
        <w:t xml:space="preserve"> +…+ </w:t>
      </w:r>
      <w:proofErr w:type="spellStart"/>
      <w:r>
        <w:rPr>
          <w:color w:val="000000"/>
          <w:szCs w:val="28"/>
        </w:rPr>
        <w:t>О</w:t>
      </w:r>
      <w:r w:rsidRPr="00F21BBD">
        <w:rPr>
          <w:color w:val="000000"/>
          <w:sz w:val="16"/>
          <w:szCs w:val="16"/>
        </w:rPr>
        <w:t>гр</w:t>
      </w:r>
      <w:proofErr w:type="spellEnd"/>
      <w:r w:rsidRPr="00F21BBD">
        <w:rPr>
          <w:color w:val="000000"/>
          <w:sz w:val="16"/>
          <w:szCs w:val="16"/>
          <w:lang w:val="en-US"/>
        </w:rPr>
        <w:t>z</w:t>
      </w:r>
      <w:r>
        <w:rPr>
          <w:color w:val="000000"/>
          <w:szCs w:val="28"/>
        </w:rPr>
        <w:t xml:space="preserve"> * </w:t>
      </w:r>
      <w:proofErr w:type="spellStart"/>
      <w:r>
        <w:rPr>
          <w:color w:val="000000"/>
          <w:szCs w:val="28"/>
        </w:rPr>
        <w:t>Н</w:t>
      </w:r>
      <w:r w:rsidRPr="00F21BBD">
        <w:rPr>
          <w:color w:val="000000"/>
          <w:sz w:val="16"/>
          <w:szCs w:val="16"/>
        </w:rPr>
        <w:t>гр</w:t>
      </w:r>
      <w:proofErr w:type="spellEnd"/>
      <w:proofErr w:type="gramStart"/>
      <w:r w:rsidRPr="00F21BBD">
        <w:rPr>
          <w:color w:val="000000"/>
          <w:sz w:val="16"/>
          <w:szCs w:val="16"/>
          <w:lang w:val="en-US"/>
        </w:rPr>
        <w:t>z</w:t>
      </w:r>
      <w:r>
        <w:rPr>
          <w:color w:val="000000"/>
          <w:szCs w:val="28"/>
        </w:rPr>
        <w:t xml:space="preserve"> ,</w:t>
      </w:r>
      <w:proofErr w:type="gramEnd"/>
      <w:r>
        <w:rPr>
          <w:color w:val="000000"/>
          <w:szCs w:val="28"/>
        </w:rPr>
        <w:t xml:space="preserve"> где</w:t>
      </w:r>
    </w:p>
    <w:p w:rsidR="003450DC" w:rsidRDefault="003450DC" w:rsidP="003450DC">
      <w:pPr>
        <w:pStyle w:val="a5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О</w:t>
      </w:r>
      <w:r w:rsidRPr="00F21BBD">
        <w:rPr>
          <w:color w:val="000000"/>
          <w:sz w:val="16"/>
          <w:szCs w:val="16"/>
        </w:rPr>
        <w:t>итоговая</w:t>
      </w:r>
      <w:proofErr w:type="spellEnd"/>
      <w:r>
        <w:rPr>
          <w:color w:val="000000"/>
          <w:sz w:val="16"/>
          <w:szCs w:val="16"/>
        </w:rPr>
        <w:t xml:space="preserve"> </w:t>
      </w:r>
      <w:r>
        <w:rPr>
          <w:color w:val="000000"/>
          <w:szCs w:val="28"/>
        </w:rPr>
        <w:t>–</w:t>
      </w:r>
      <w:r w:rsidRPr="00F21BB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результаты Опроса;</w:t>
      </w:r>
    </w:p>
    <w:p w:rsidR="003450DC" w:rsidRDefault="003450DC" w:rsidP="003450DC">
      <w:pPr>
        <w:pStyle w:val="a5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О</w:t>
      </w:r>
      <w:r w:rsidRPr="00F21BBD">
        <w:rPr>
          <w:color w:val="000000"/>
          <w:sz w:val="16"/>
          <w:szCs w:val="16"/>
        </w:rPr>
        <w:t>гр</w:t>
      </w:r>
      <w:proofErr w:type="spellEnd"/>
      <w:r w:rsidRPr="00F21BBD">
        <w:rPr>
          <w:color w:val="000000"/>
          <w:sz w:val="16"/>
          <w:szCs w:val="16"/>
          <w:lang w:val="en-US"/>
        </w:rPr>
        <w:t>z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Cs w:val="28"/>
        </w:rPr>
        <w:t>–</w:t>
      </w:r>
      <w:r w:rsidRPr="00F21BB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результаты оценки со стороны участников каждой из групп Респондентов;</w:t>
      </w:r>
    </w:p>
    <w:p w:rsidR="003450DC" w:rsidRDefault="003450DC" w:rsidP="003450DC">
      <w:pPr>
        <w:pStyle w:val="a5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Н</w:t>
      </w:r>
      <w:r w:rsidRPr="00F21BBD">
        <w:rPr>
          <w:color w:val="000000"/>
          <w:sz w:val="16"/>
          <w:szCs w:val="16"/>
        </w:rPr>
        <w:t>гр</w:t>
      </w:r>
      <w:proofErr w:type="spellEnd"/>
      <w:r w:rsidRPr="00F21BBD">
        <w:rPr>
          <w:color w:val="000000"/>
          <w:sz w:val="16"/>
          <w:szCs w:val="16"/>
          <w:lang w:val="en-US"/>
        </w:rPr>
        <w:t>z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Cs w:val="28"/>
        </w:rPr>
        <w:t>–</w:t>
      </w:r>
      <w:r w:rsidRPr="00F21BB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вес оценки группы Респондентов (веса оценки групп Респондентов определяется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 xml:space="preserve"> и утверждаются решением руководителя УФК).</w:t>
      </w:r>
    </w:p>
    <w:p w:rsidR="003450DC" w:rsidRDefault="003450DC" w:rsidP="003450DC">
      <w:pPr>
        <w:pStyle w:val="a5"/>
        <w:rPr>
          <w:color w:val="000000"/>
          <w:szCs w:val="28"/>
        </w:rPr>
      </w:pPr>
    </w:p>
    <w:p w:rsidR="003450DC" w:rsidRDefault="003450DC" w:rsidP="003450DC">
      <w:pPr>
        <w:pStyle w:val="a5"/>
        <w:numPr>
          <w:ilvl w:val="0"/>
          <w:numId w:val="1"/>
        </w:numPr>
        <w:jc w:val="center"/>
        <w:rPr>
          <w:color w:val="000000"/>
          <w:szCs w:val="28"/>
        </w:rPr>
      </w:pPr>
      <w:r>
        <w:rPr>
          <w:color w:val="000000"/>
          <w:szCs w:val="28"/>
        </w:rPr>
        <w:t>Проведение Анкетирования внешних Респондентов в ходе рабочих встреч и совещаний</w:t>
      </w:r>
    </w:p>
    <w:p w:rsidR="003450DC" w:rsidRDefault="003450DC" w:rsidP="003450DC">
      <w:pPr>
        <w:pStyle w:val="a5"/>
        <w:ind w:left="360"/>
        <w:jc w:val="center"/>
        <w:rPr>
          <w:color w:val="000000"/>
          <w:szCs w:val="28"/>
        </w:rPr>
      </w:pP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num" w:pos="1080"/>
        </w:tabs>
        <w:rPr>
          <w:color w:val="000000"/>
          <w:szCs w:val="28"/>
        </w:rPr>
      </w:pPr>
      <w:r>
        <w:rPr>
          <w:color w:val="000000"/>
          <w:szCs w:val="28"/>
        </w:rPr>
        <w:t xml:space="preserve"> Механизм Анкетирования: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В целях проведения Анкетирования во время рабочих встреч и совещаний </w:t>
      </w:r>
      <w:r w:rsidR="00ED7FC5">
        <w:rPr>
          <w:color w:val="000000"/>
          <w:szCs w:val="28"/>
        </w:rPr>
        <w:t xml:space="preserve">по инициативе отдела УФК, ТОФК </w:t>
      </w:r>
      <w:r>
        <w:rPr>
          <w:color w:val="000000"/>
          <w:szCs w:val="28"/>
        </w:rPr>
        <w:t>внешним Респондентам может быть предложено заполнить форму анкеты о внешней оценке качества выполнения УФК, ТОФК, ОФК возложенных на них функций.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Перечень включаемых в форму Анкетирования вопросов разрабатывается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 xml:space="preserve"> с учетом</w:t>
      </w:r>
      <w:r w:rsidR="00ED7FC5">
        <w:rPr>
          <w:color w:val="000000"/>
          <w:szCs w:val="28"/>
        </w:rPr>
        <w:t xml:space="preserve"> предложений отделов УФК, ТОФК</w:t>
      </w:r>
      <w:r>
        <w:rPr>
          <w:color w:val="000000"/>
          <w:szCs w:val="28"/>
        </w:rPr>
        <w:t xml:space="preserve"> утверждается руководителем УФК. Методика анализа полученных результатов разрабатывается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>, утверждается руководителем УФК.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Форма анкеты должна предусматривать возможность опре</w:t>
      </w:r>
      <w:r w:rsidR="00ED7FC5">
        <w:rPr>
          <w:color w:val="000000"/>
          <w:szCs w:val="28"/>
        </w:rPr>
        <w:t xml:space="preserve">делить объект оценки УФК, </w:t>
      </w:r>
      <w:proofErr w:type="gramStart"/>
      <w:r w:rsidR="00ED7FC5">
        <w:rPr>
          <w:color w:val="000000"/>
          <w:szCs w:val="28"/>
        </w:rPr>
        <w:t>ТОФК</w:t>
      </w:r>
      <w:proofErr w:type="gramEnd"/>
      <w:r>
        <w:rPr>
          <w:color w:val="000000"/>
          <w:szCs w:val="28"/>
        </w:rPr>
        <w:t xml:space="preserve"> а также содержать вопросы по оценке качества выполнения УФК,</w:t>
      </w:r>
      <w:r w:rsidRPr="007B00EE">
        <w:rPr>
          <w:color w:val="000000"/>
          <w:szCs w:val="28"/>
        </w:rPr>
        <w:t xml:space="preserve"> </w:t>
      </w:r>
      <w:r w:rsidR="00ED7FC5">
        <w:rPr>
          <w:color w:val="000000"/>
          <w:szCs w:val="28"/>
        </w:rPr>
        <w:t>ТОФК</w:t>
      </w:r>
      <w:r>
        <w:rPr>
          <w:color w:val="000000"/>
          <w:szCs w:val="28"/>
        </w:rPr>
        <w:t xml:space="preserve"> возложенных на них функций. Кроме того, анкета должна содержать заполняемые на добровольной основе свободное поле для формулировки пожеланий и предложений по совершенствованию работы УФК, ТОФК и поля для указания персональных данных Респондента.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Каждому вопросу анкеты должен соответствовать закрытый перечень возможных ответов. Предлагаемые варианты ответов на вопросы по оценке качества выполнения УФК, ТОФК возложенных на них функций должны быть единообразными в целях облегчения процесса обработки информации.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Одними из главных принципов проведения Анкетирования являются принципы добровольности и возможности соблюдения анонимности. Целевой группой Респондентов Анкетирования являются все желающие заполнить предложенную анкету участники совещаний и рабочих встреч, не являющиеся сотрудниками УФК, ТОФК.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 В целях упрощения дальнейшей обработки результатов проведения Анкетирования формы анкет печатаются на бумаге формата А4 достаточной</w:t>
      </w:r>
      <w:r>
        <w:rPr>
          <w:color w:val="000000"/>
          <w:szCs w:val="28"/>
        </w:rPr>
        <w:tab/>
        <w:t xml:space="preserve"> плотности (не менее 60 г/м2) для обеспечения возможности автоматизированного сканирования и обработки анкет.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>Запо</w:t>
      </w:r>
      <w:r w:rsidR="00ED7FC5">
        <w:rPr>
          <w:color w:val="000000"/>
          <w:szCs w:val="28"/>
        </w:rPr>
        <w:t>лненные анкеты отделы УФК, ТОФК</w:t>
      </w:r>
      <w:r>
        <w:rPr>
          <w:color w:val="000000"/>
          <w:szCs w:val="28"/>
        </w:rPr>
        <w:t xml:space="preserve"> – организаторы рабочих встреч и совещаний не позднее следующего рабочего дня после их проведения, передают в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 xml:space="preserve"> для дальнейшего анализа и подведение результатов. 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Заполненные анкеты подлежат сканированию и распознаванию с использованием соответствующего ППО. Результаты Анкетирования консолидируются (включая информацию из заполненного свободного поля анкеты с пожеланиями и предложениями по совершенствованию работы УФК, ТОФК), формируются в виде отчета в табличной форме и анализируются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>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Результаты анализа проведенного Анкетирования представляются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 xml:space="preserve"> на заседание Контрольного Совета УФК для рассмотрения и выработки предложений по принятию </w:t>
      </w:r>
      <w:r w:rsidR="00C531B0">
        <w:rPr>
          <w:color w:val="000000"/>
          <w:szCs w:val="28"/>
        </w:rPr>
        <w:t xml:space="preserve">необходимых </w:t>
      </w:r>
      <w:r>
        <w:rPr>
          <w:color w:val="000000"/>
          <w:szCs w:val="28"/>
        </w:rPr>
        <w:t>управленческих решений</w:t>
      </w:r>
      <w:r w:rsidR="00696B91">
        <w:rPr>
          <w:color w:val="000000"/>
          <w:szCs w:val="28"/>
        </w:rPr>
        <w:t xml:space="preserve"> и внесению их на рассмотрение </w:t>
      </w:r>
      <w:r>
        <w:rPr>
          <w:color w:val="000000"/>
          <w:szCs w:val="28"/>
        </w:rPr>
        <w:t>руководителю УФК</w:t>
      </w:r>
      <w:r w:rsidR="00696B91">
        <w:rPr>
          <w:color w:val="000000"/>
          <w:szCs w:val="28"/>
        </w:rPr>
        <w:t>, а также</w:t>
      </w:r>
      <w:r>
        <w:rPr>
          <w:color w:val="000000"/>
          <w:szCs w:val="28"/>
        </w:rPr>
        <w:t xml:space="preserve"> размещаются на Сайте УФК.</w:t>
      </w: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Методика оценки информации, полученной в результате проведения Анкетирования в ходе рабочих встреч и совещаний: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Оценка результатов Анкетирования проводится сотрудниками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 xml:space="preserve"> с соблюдением перечисленных ниже требований в течение 10 рабочих дней с даты завершения Анкетирования.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При проведении общей оценки результатов Анкетирования анализируются все надлежащим образом заполненные анкеты.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При </w:t>
      </w:r>
      <w:proofErr w:type="gramStart"/>
      <w:r>
        <w:rPr>
          <w:color w:val="000000"/>
          <w:szCs w:val="28"/>
        </w:rPr>
        <w:t>обработке  результатов</w:t>
      </w:r>
      <w:proofErr w:type="gramEnd"/>
      <w:r>
        <w:rPr>
          <w:color w:val="000000"/>
          <w:szCs w:val="28"/>
        </w:rPr>
        <w:t xml:space="preserve"> Анкетирования каждому ответу на вопросы присваивается балльная оценка.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В зависимости от целей внешней оценки при проведении Анкетирования во время рабочих встреч и совещаний полученные результаты Анкетирования могут анализироваться как в целом, так и раздельно по группам вопросов и(или) по объектам оценки.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Результаты оценки по каждой анкете и результаты Анкетирования, в том числе по каждой группе вопросов и(или) объектам оценки, рассчитываются как средний балл по формулам, аналогичным приведенным в пунктах </w:t>
      </w:r>
      <w:proofErr w:type="gramStart"/>
      <w:r>
        <w:rPr>
          <w:color w:val="000000"/>
          <w:szCs w:val="28"/>
        </w:rPr>
        <w:t>2.2.5.-</w:t>
      </w:r>
      <w:proofErr w:type="gramEnd"/>
      <w:r>
        <w:rPr>
          <w:color w:val="000000"/>
          <w:szCs w:val="28"/>
        </w:rPr>
        <w:t>2.2.7. настоящего Порядка.</w:t>
      </w:r>
    </w:p>
    <w:p w:rsidR="003450DC" w:rsidRPr="00391AEB" w:rsidRDefault="003450DC" w:rsidP="003450DC">
      <w:pPr>
        <w:pStyle w:val="a5"/>
        <w:rPr>
          <w:color w:val="000000"/>
          <w:szCs w:val="28"/>
        </w:rPr>
      </w:pPr>
    </w:p>
    <w:p w:rsidR="003450DC" w:rsidRDefault="003450DC" w:rsidP="003450DC">
      <w:pPr>
        <w:pStyle w:val="a5"/>
        <w:numPr>
          <w:ilvl w:val="0"/>
          <w:numId w:val="1"/>
        </w:numPr>
        <w:jc w:val="center"/>
        <w:rPr>
          <w:color w:val="000000"/>
          <w:szCs w:val="28"/>
        </w:rPr>
      </w:pPr>
      <w:r>
        <w:rPr>
          <w:color w:val="000000"/>
          <w:szCs w:val="28"/>
        </w:rPr>
        <w:t>Направление Запросов</w:t>
      </w:r>
    </w:p>
    <w:p w:rsidR="003450DC" w:rsidRDefault="003450DC" w:rsidP="003450DC">
      <w:pPr>
        <w:pStyle w:val="a5"/>
        <w:tabs>
          <w:tab w:val="left" w:pos="0"/>
        </w:tabs>
        <w:ind w:firstLine="720"/>
        <w:rPr>
          <w:color w:val="000000"/>
          <w:szCs w:val="28"/>
        </w:rPr>
      </w:pP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Механизм направления Запросов: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="007D18C8">
        <w:t>Направление Запросов осуществляется УФК 1 раз в год по форме, утвержденной руководителем УФК. Деятельность УФК в целом оценивается путем направления Запросов в финансовый орган субъекта Российской Федерации, в государственные внебюджетные фонды Российской Федерации и в адрес глав муниципальных образований. Деятельность ТОФК оценивается по результатам Запросов в адрес глав муниципальных образований.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 По результатам обработки полученных ответов формируется отчет в формате табличных данных для дальнейшего анализа. Обработка ответов на </w:t>
      </w:r>
      <w:proofErr w:type="gramStart"/>
      <w:r>
        <w:rPr>
          <w:color w:val="000000"/>
          <w:szCs w:val="28"/>
        </w:rPr>
        <w:t>Запросы  и</w:t>
      </w:r>
      <w:proofErr w:type="gramEnd"/>
      <w:r>
        <w:rPr>
          <w:color w:val="000000"/>
          <w:szCs w:val="28"/>
        </w:rPr>
        <w:t xml:space="preserve"> их анализ осуществляются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>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Результаты анализа полученных ответов на Запросы</w:t>
      </w:r>
      <w:r w:rsidR="009A6DEB">
        <w:rPr>
          <w:color w:val="000000"/>
          <w:szCs w:val="28"/>
        </w:rPr>
        <w:t xml:space="preserve"> не позднее 10 рабочих дней с даты окончательного срока получения ответов предоставляются</w:t>
      </w:r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 xml:space="preserve"> на заседания Контрольного Совета УФК для рассмотрения и выработки предложений по принятию </w:t>
      </w:r>
      <w:r w:rsidR="009A6DEB">
        <w:rPr>
          <w:color w:val="000000"/>
          <w:szCs w:val="28"/>
        </w:rPr>
        <w:t>необходимых</w:t>
      </w:r>
      <w:r>
        <w:rPr>
          <w:color w:val="000000"/>
          <w:szCs w:val="28"/>
        </w:rPr>
        <w:t xml:space="preserve"> управленческих решений и </w:t>
      </w:r>
      <w:r w:rsidR="009A6DEB">
        <w:rPr>
          <w:color w:val="000000"/>
          <w:szCs w:val="28"/>
        </w:rPr>
        <w:t xml:space="preserve">внесению их </w:t>
      </w:r>
      <w:proofErr w:type="gramStart"/>
      <w:r w:rsidR="009A6DEB">
        <w:rPr>
          <w:color w:val="000000"/>
          <w:szCs w:val="28"/>
        </w:rPr>
        <w:t>на рассмотрению</w:t>
      </w:r>
      <w:proofErr w:type="gramEnd"/>
      <w:r w:rsidR="009A6DE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руководителю УФК</w:t>
      </w:r>
      <w:r w:rsidR="009A6DEB">
        <w:rPr>
          <w:color w:val="000000"/>
          <w:szCs w:val="28"/>
        </w:rPr>
        <w:t xml:space="preserve">, а </w:t>
      </w:r>
      <w:r>
        <w:rPr>
          <w:color w:val="000000"/>
          <w:szCs w:val="28"/>
        </w:rPr>
        <w:t xml:space="preserve">также размещаются на </w:t>
      </w:r>
      <w:r w:rsidR="00FD02B6">
        <w:rPr>
          <w:color w:val="000000"/>
          <w:szCs w:val="28"/>
        </w:rPr>
        <w:t>с</w:t>
      </w:r>
      <w:r>
        <w:rPr>
          <w:color w:val="000000"/>
          <w:szCs w:val="28"/>
        </w:rPr>
        <w:t>айте УФК.</w:t>
      </w: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Методика оценки информации, полученной в результате направления Запросов</w:t>
      </w:r>
      <w:r w:rsidR="0068641C">
        <w:rPr>
          <w:color w:val="000000"/>
          <w:szCs w:val="28"/>
        </w:rPr>
        <w:t xml:space="preserve"> в адрес глав муниципальных образований</w:t>
      </w:r>
      <w:r>
        <w:rPr>
          <w:color w:val="000000"/>
          <w:szCs w:val="28"/>
        </w:rPr>
        <w:t>: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Оценка результатов Запросов проводится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>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При обработке результатов Запросов ответам на вопросы присваивается балльная оценка.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В случае, если результат оценки ТОФК не поступил, то ТОФК считается неоцененным и в дальнейших расчетах не учитывается.</w:t>
      </w:r>
    </w:p>
    <w:p w:rsidR="003450DC" w:rsidRPr="000B4861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Оценка результатов Запросов для </w:t>
      </w:r>
      <w:r w:rsidR="005B5EB1">
        <w:rPr>
          <w:color w:val="000000"/>
          <w:szCs w:val="28"/>
        </w:rPr>
        <w:t>УФК в целом</w:t>
      </w:r>
      <w:r>
        <w:rPr>
          <w:color w:val="000000"/>
          <w:szCs w:val="28"/>
        </w:rPr>
        <w:t xml:space="preserve"> рассчитывается по следующей формуле:</w:t>
      </w:r>
    </w:p>
    <w:p w:rsidR="003450DC" w:rsidRPr="005B5EB1" w:rsidRDefault="003450DC" w:rsidP="003450DC">
      <w:pPr>
        <w:pStyle w:val="a5"/>
        <w:jc w:val="center"/>
        <w:rPr>
          <w:color w:val="000000"/>
          <w:szCs w:val="28"/>
        </w:rPr>
      </w:pPr>
      <w:r w:rsidRPr="000B4861">
        <w:rPr>
          <w:color w:val="000000"/>
          <w:sz w:val="40"/>
          <w:szCs w:val="40"/>
        </w:rPr>
        <w:t xml:space="preserve"> Σ </w:t>
      </w:r>
      <w:proofErr w:type="spellStart"/>
      <w:r w:rsidRPr="000B4861">
        <w:rPr>
          <w:color w:val="000000"/>
          <w:sz w:val="32"/>
          <w:szCs w:val="32"/>
        </w:rPr>
        <w:t>О</w:t>
      </w:r>
      <w:r w:rsidR="005B5EB1">
        <w:rPr>
          <w:color w:val="000000"/>
          <w:sz w:val="18"/>
          <w:szCs w:val="18"/>
        </w:rPr>
        <w:t>финоргана</w:t>
      </w:r>
      <w:proofErr w:type="spellEnd"/>
      <w:r w:rsidR="005B5EB1">
        <w:rPr>
          <w:color w:val="000000"/>
          <w:sz w:val="18"/>
          <w:szCs w:val="18"/>
        </w:rPr>
        <w:t xml:space="preserve"> субъекта </w:t>
      </w:r>
      <w:proofErr w:type="spellStart"/>
      <w:r w:rsidR="005B5EB1">
        <w:rPr>
          <w:color w:val="000000"/>
          <w:sz w:val="18"/>
          <w:szCs w:val="18"/>
        </w:rPr>
        <w:t>РФр</w:t>
      </w:r>
      <w:proofErr w:type="spellEnd"/>
      <w:r w:rsidR="005B5EB1">
        <w:rPr>
          <w:color w:val="000000"/>
          <w:sz w:val="18"/>
          <w:szCs w:val="18"/>
        </w:rPr>
        <w:t xml:space="preserve">    +</w:t>
      </w:r>
      <w:r w:rsidR="005B5EB1" w:rsidRPr="005B5EB1">
        <w:rPr>
          <w:color w:val="000000"/>
          <w:sz w:val="40"/>
          <w:szCs w:val="40"/>
        </w:rPr>
        <w:t xml:space="preserve"> </w:t>
      </w:r>
      <w:r w:rsidR="005B5EB1" w:rsidRPr="000B4861">
        <w:rPr>
          <w:color w:val="000000"/>
          <w:sz w:val="40"/>
          <w:szCs w:val="40"/>
        </w:rPr>
        <w:t xml:space="preserve">Σ </w:t>
      </w:r>
      <w:r w:rsidR="005B5EB1" w:rsidRPr="000B4861">
        <w:rPr>
          <w:color w:val="000000"/>
          <w:sz w:val="32"/>
          <w:szCs w:val="32"/>
        </w:rPr>
        <w:t>О</w:t>
      </w:r>
      <w:r w:rsidR="005B5EB1">
        <w:rPr>
          <w:color w:val="000000"/>
          <w:sz w:val="18"/>
          <w:szCs w:val="18"/>
        </w:rPr>
        <w:t>ГВФ</w:t>
      </w:r>
      <w:r w:rsidR="005B5EB1">
        <w:rPr>
          <w:color w:val="000000"/>
          <w:sz w:val="18"/>
          <w:szCs w:val="18"/>
          <w:lang w:val="en-US"/>
        </w:rPr>
        <w:t>m</w:t>
      </w:r>
      <w:r w:rsidR="005B5EB1">
        <w:rPr>
          <w:color w:val="000000"/>
          <w:sz w:val="18"/>
          <w:szCs w:val="18"/>
        </w:rPr>
        <w:t xml:space="preserve">   +</w:t>
      </w:r>
      <w:r w:rsidR="005B5EB1" w:rsidRPr="005B5EB1">
        <w:rPr>
          <w:color w:val="000000"/>
          <w:sz w:val="40"/>
          <w:szCs w:val="40"/>
        </w:rPr>
        <w:t xml:space="preserve"> </w:t>
      </w:r>
      <w:r w:rsidR="005B5EB1" w:rsidRPr="000B4861">
        <w:rPr>
          <w:color w:val="000000"/>
          <w:sz w:val="40"/>
          <w:szCs w:val="40"/>
        </w:rPr>
        <w:t xml:space="preserve">Σ </w:t>
      </w:r>
      <w:proofErr w:type="spellStart"/>
      <w:r w:rsidR="005B5EB1" w:rsidRPr="000B4861">
        <w:rPr>
          <w:color w:val="000000"/>
          <w:sz w:val="32"/>
          <w:szCs w:val="32"/>
        </w:rPr>
        <w:t>О</w:t>
      </w:r>
      <w:r w:rsidR="005B5EB1" w:rsidRPr="000B4861">
        <w:rPr>
          <w:color w:val="000000"/>
          <w:sz w:val="18"/>
          <w:szCs w:val="18"/>
        </w:rPr>
        <w:t>тофк</w:t>
      </w:r>
      <w:proofErr w:type="spellEnd"/>
      <w:r w:rsidR="005B5EB1" w:rsidRPr="000B4861">
        <w:rPr>
          <w:color w:val="000000"/>
          <w:sz w:val="18"/>
          <w:szCs w:val="18"/>
          <w:lang w:val="en-US"/>
        </w:rPr>
        <w:t>n</w:t>
      </w:r>
    </w:p>
    <w:p w:rsidR="003450DC" w:rsidRDefault="003450DC" w:rsidP="003450DC">
      <w:pPr>
        <w:pStyle w:val="a5"/>
        <w:jc w:val="center"/>
        <w:rPr>
          <w:color w:val="000000"/>
          <w:szCs w:val="28"/>
        </w:rPr>
      </w:pPr>
      <w:r w:rsidRPr="000B4861">
        <w:rPr>
          <w:color w:val="000000"/>
          <w:sz w:val="32"/>
          <w:szCs w:val="32"/>
        </w:rPr>
        <w:t xml:space="preserve">     О</w:t>
      </w:r>
      <w:r>
        <w:rPr>
          <w:color w:val="000000"/>
          <w:szCs w:val="28"/>
        </w:rPr>
        <w:t>=</w:t>
      </w:r>
      <w:r w:rsidRPr="000B4861"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---------</w:t>
      </w:r>
      <w:r w:rsidR="005B5EB1">
        <w:rPr>
          <w:color w:val="000000"/>
          <w:szCs w:val="28"/>
        </w:rPr>
        <w:t>-------------------------</w:t>
      </w:r>
      <w:r>
        <w:rPr>
          <w:color w:val="000000"/>
          <w:szCs w:val="28"/>
        </w:rPr>
        <w:t>-------</w:t>
      </w:r>
      <w:r w:rsidR="005B5EB1">
        <w:rPr>
          <w:color w:val="000000"/>
          <w:szCs w:val="28"/>
        </w:rPr>
        <w:t>-------------------</w:t>
      </w:r>
      <w:r>
        <w:rPr>
          <w:color w:val="000000"/>
          <w:szCs w:val="28"/>
        </w:rPr>
        <w:t>--- ,</w:t>
      </w:r>
      <w:proofErr w:type="gramEnd"/>
      <w:r>
        <w:rPr>
          <w:color w:val="000000"/>
          <w:szCs w:val="28"/>
        </w:rPr>
        <w:t xml:space="preserve">   где</w:t>
      </w:r>
    </w:p>
    <w:p w:rsidR="003450DC" w:rsidRPr="005B5EB1" w:rsidRDefault="005B5EB1" w:rsidP="003450DC">
      <w:pPr>
        <w:pStyle w:val="a5"/>
        <w:jc w:val="center"/>
        <w:rPr>
          <w:color w:val="000000"/>
          <w:szCs w:val="28"/>
        </w:rPr>
      </w:pPr>
      <w:r>
        <w:rPr>
          <w:color w:val="000000"/>
          <w:szCs w:val="28"/>
          <w:lang w:val="en-US"/>
        </w:rPr>
        <w:t>p</w:t>
      </w:r>
      <w:r w:rsidRPr="005B5EB1">
        <w:rPr>
          <w:color w:val="000000"/>
          <w:szCs w:val="28"/>
        </w:rPr>
        <w:t xml:space="preserve"> + </w:t>
      </w:r>
      <w:r>
        <w:rPr>
          <w:color w:val="000000"/>
          <w:szCs w:val="28"/>
          <w:lang w:val="en-US"/>
        </w:rPr>
        <w:t>m</w:t>
      </w:r>
      <w:r w:rsidRPr="005B5EB1">
        <w:rPr>
          <w:color w:val="000000"/>
          <w:szCs w:val="28"/>
        </w:rPr>
        <w:t xml:space="preserve"> + </w:t>
      </w:r>
      <w:r w:rsidR="003450DC">
        <w:rPr>
          <w:color w:val="000000"/>
          <w:szCs w:val="28"/>
          <w:lang w:val="en-US"/>
        </w:rPr>
        <w:t>n</w:t>
      </w:r>
      <w:r>
        <w:rPr>
          <w:color w:val="000000"/>
          <w:szCs w:val="28"/>
        </w:rPr>
        <w:t xml:space="preserve"> </w:t>
      </w:r>
    </w:p>
    <w:p w:rsidR="003450DC" w:rsidRPr="000B4861" w:rsidRDefault="003450DC" w:rsidP="003450DC">
      <w:pPr>
        <w:pStyle w:val="a5"/>
        <w:jc w:val="center"/>
        <w:rPr>
          <w:color w:val="000000"/>
          <w:sz w:val="20"/>
        </w:rPr>
      </w:pPr>
    </w:p>
    <w:p w:rsidR="003450DC" w:rsidRDefault="003450DC" w:rsidP="003450DC">
      <w:pPr>
        <w:pStyle w:val="a5"/>
        <w:rPr>
          <w:color w:val="000000"/>
          <w:szCs w:val="28"/>
        </w:rPr>
      </w:pPr>
      <w:r w:rsidRPr="000B4861">
        <w:rPr>
          <w:color w:val="000000"/>
          <w:sz w:val="32"/>
          <w:szCs w:val="32"/>
        </w:rPr>
        <w:t>О</w:t>
      </w:r>
      <w:r>
        <w:rPr>
          <w:color w:val="000000"/>
          <w:szCs w:val="28"/>
        </w:rPr>
        <w:t xml:space="preserve"> – Оценка результатов Запросов для </w:t>
      </w:r>
      <w:r w:rsidR="005B5EB1">
        <w:rPr>
          <w:color w:val="000000"/>
          <w:szCs w:val="28"/>
        </w:rPr>
        <w:t>УФК в целом</w:t>
      </w:r>
      <w:r>
        <w:rPr>
          <w:color w:val="000000"/>
          <w:szCs w:val="28"/>
        </w:rPr>
        <w:t>;</w:t>
      </w:r>
    </w:p>
    <w:p w:rsidR="00E15D41" w:rsidRPr="004F729D" w:rsidRDefault="00E15D41" w:rsidP="00E15D4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F729D">
        <w:rPr>
          <w:rFonts w:ascii="Times New Roman" w:eastAsia="Times New Roman" w:hAnsi="Times New Roman" w:cs="Times New Roman"/>
          <w:sz w:val="12"/>
          <w:szCs w:val="12"/>
          <w:lang w:eastAsia="ru-RU"/>
        </w:rPr>
        <w:t>ТОФК</w:t>
      </w:r>
      <w:r w:rsidRPr="004F729D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n</w:t>
      </w:r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оценки ТОФК, полученные от глав муниципальных образований, в баллах;</w:t>
      </w:r>
    </w:p>
    <w:p w:rsidR="00E15D41" w:rsidRPr="004F729D" w:rsidRDefault="00E15D41" w:rsidP="00E15D4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F729D">
        <w:rPr>
          <w:rFonts w:ascii="Times New Roman" w:eastAsia="Times New Roman" w:hAnsi="Times New Roman" w:cs="Times New Roman"/>
          <w:sz w:val="12"/>
          <w:szCs w:val="12"/>
          <w:lang w:eastAsia="ru-RU"/>
        </w:rPr>
        <w:t>ГВФ</w:t>
      </w:r>
      <w:r w:rsidRPr="004F729D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</w:t>
      </w:r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оценки Управления, полученные от государственных внебюджетных фондов, в баллах;</w:t>
      </w:r>
    </w:p>
    <w:p w:rsidR="00E15D41" w:rsidRPr="004F729D" w:rsidRDefault="00E15D41" w:rsidP="00E15D4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F729D">
        <w:rPr>
          <w:rFonts w:ascii="Times New Roman" w:eastAsia="Times New Roman" w:hAnsi="Times New Roman" w:cs="Times New Roman"/>
          <w:sz w:val="14"/>
          <w:szCs w:val="14"/>
          <w:lang w:eastAsia="ru-RU"/>
        </w:rPr>
        <w:t>финоргана</w:t>
      </w:r>
      <w:proofErr w:type="spellEnd"/>
      <w:r w:rsidRPr="004F729D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субъекта РФ</w:t>
      </w:r>
      <w:r w:rsidRPr="004F729D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p</w:t>
      </w:r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оценка Управления, полученная от </w:t>
      </w:r>
      <w:proofErr w:type="spellStart"/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финоргана</w:t>
      </w:r>
      <w:proofErr w:type="spellEnd"/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субъекта Российской Федерации, в баллах;</w:t>
      </w:r>
    </w:p>
    <w:p w:rsidR="00E15D41" w:rsidRPr="004F729D" w:rsidRDefault="00E15D41" w:rsidP="00E15D4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2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proofErr w:type="gramEnd"/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оценок, полученных от глав муниципальных образований;</w:t>
      </w:r>
    </w:p>
    <w:p w:rsidR="00E15D41" w:rsidRPr="004F729D" w:rsidRDefault="00E15D41" w:rsidP="00E15D4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2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</w:t>
      </w:r>
      <w:proofErr w:type="gramEnd"/>
      <w:r w:rsidRPr="004F7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оценок, полученных от государственных внебюджетных фондов Российской Федерации;</w:t>
      </w:r>
    </w:p>
    <w:p w:rsidR="003450DC" w:rsidRDefault="00E15D41" w:rsidP="00E15D41">
      <w:pPr>
        <w:pStyle w:val="a5"/>
        <w:rPr>
          <w:szCs w:val="28"/>
        </w:rPr>
      </w:pPr>
      <w:r w:rsidRPr="004F729D">
        <w:rPr>
          <w:szCs w:val="28"/>
          <w:lang w:val="en-US"/>
        </w:rPr>
        <w:t>p</w:t>
      </w:r>
      <w:r w:rsidRPr="004F729D">
        <w:rPr>
          <w:szCs w:val="28"/>
        </w:rPr>
        <w:t xml:space="preserve"> – </w:t>
      </w:r>
      <w:proofErr w:type="gramStart"/>
      <w:r w:rsidRPr="004F729D">
        <w:rPr>
          <w:szCs w:val="28"/>
        </w:rPr>
        <w:t>количество</w:t>
      </w:r>
      <w:proofErr w:type="gramEnd"/>
      <w:r w:rsidRPr="004F729D">
        <w:rPr>
          <w:szCs w:val="28"/>
        </w:rPr>
        <w:t xml:space="preserve"> оценок, полученных от </w:t>
      </w:r>
      <w:proofErr w:type="spellStart"/>
      <w:r w:rsidRPr="004F729D">
        <w:rPr>
          <w:szCs w:val="28"/>
        </w:rPr>
        <w:t>финоргана</w:t>
      </w:r>
      <w:proofErr w:type="spellEnd"/>
      <w:r w:rsidRPr="004F729D">
        <w:rPr>
          <w:szCs w:val="28"/>
        </w:rPr>
        <w:t xml:space="preserve"> субъекта Российской Федерации.</w:t>
      </w:r>
    </w:p>
    <w:p w:rsidR="00E15D41" w:rsidRPr="000B4861" w:rsidRDefault="00E15D41" w:rsidP="00E15D41">
      <w:pPr>
        <w:pStyle w:val="a5"/>
        <w:rPr>
          <w:color w:val="000000"/>
          <w:szCs w:val="28"/>
        </w:rPr>
      </w:pPr>
    </w:p>
    <w:p w:rsidR="003450DC" w:rsidRDefault="003450DC" w:rsidP="003450DC">
      <w:pPr>
        <w:pStyle w:val="a5"/>
        <w:numPr>
          <w:ilvl w:val="0"/>
          <w:numId w:val="1"/>
        </w:numPr>
        <w:jc w:val="center"/>
        <w:rPr>
          <w:color w:val="000000"/>
          <w:szCs w:val="28"/>
        </w:rPr>
      </w:pPr>
      <w:r>
        <w:rPr>
          <w:color w:val="000000"/>
          <w:szCs w:val="28"/>
        </w:rPr>
        <w:t>Проведение Анкетирования в целях Оценки взаимодействия</w:t>
      </w:r>
    </w:p>
    <w:p w:rsidR="003450DC" w:rsidRDefault="003450DC" w:rsidP="003450DC">
      <w:pPr>
        <w:pStyle w:val="a5"/>
        <w:ind w:left="360"/>
        <w:rPr>
          <w:color w:val="000000"/>
          <w:szCs w:val="28"/>
        </w:rPr>
      </w:pP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>Механизм проведения Оценки взаимодействия: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Одним из главных принципов проведения и подведения итогов Оценки взаимодействия являются принципы объективности, обоснованности и гласности.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В целях соблюдения принципа объективности Оценка взаимодействия производится единовременно, что позволяет минимизировать влияние мнения коллег при выставлении оценки.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В целях обеспечения принципа обоснованности вводится практика письменного объяснения выставленной оценки, в случае если взаимодействие осуществлялось, и выставленная оценка отличается от максимальной.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В целях соблюдения принципа гласности сводные данные об Оценке взаимодействия подлежат размещению на Сайте УФК.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Осуществление Оценки взаимодействия в обязательном порядке проводится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 xml:space="preserve"> 1 раз в год по форме, разработанной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 xml:space="preserve"> и утвержденной руководителем УФК.</w:t>
      </w:r>
    </w:p>
    <w:p w:rsidR="003450DC" w:rsidRDefault="003450DC" w:rsidP="003450DC">
      <w:pPr>
        <w:pStyle w:val="a5"/>
        <w:numPr>
          <w:ilvl w:val="1"/>
          <w:numId w:val="1"/>
        </w:numPr>
        <w:tabs>
          <w:tab w:val="clear" w:pos="1980"/>
          <w:tab w:val="num" w:pos="-18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Методика оценки информации, полученной в результате проведения Оценки взаимодействия: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-18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На основании собранных сведений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 xml:space="preserve"> готовит таблицы оценки эффективности взаимодействия УФК.</w:t>
      </w:r>
    </w:p>
    <w:p w:rsidR="003450DC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-18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Результаты Оценки</w:t>
      </w:r>
      <w:r w:rsidR="002336BA">
        <w:rPr>
          <w:color w:val="000000"/>
          <w:szCs w:val="28"/>
        </w:rPr>
        <w:t xml:space="preserve"> взаимодействия </w:t>
      </w:r>
      <w:r>
        <w:rPr>
          <w:color w:val="000000"/>
          <w:szCs w:val="28"/>
        </w:rPr>
        <w:t xml:space="preserve">не позднее 10 рабочих </w:t>
      </w:r>
      <w:proofErr w:type="gramStart"/>
      <w:r>
        <w:rPr>
          <w:color w:val="000000"/>
          <w:szCs w:val="28"/>
        </w:rPr>
        <w:t>дней  с</w:t>
      </w:r>
      <w:proofErr w:type="gramEnd"/>
      <w:r>
        <w:rPr>
          <w:color w:val="000000"/>
          <w:szCs w:val="28"/>
        </w:rPr>
        <w:t xml:space="preserve"> даты </w:t>
      </w:r>
      <w:r w:rsidR="002336BA">
        <w:rPr>
          <w:color w:val="000000"/>
          <w:szCs w:val="28"/>
        </w:rPr>
        <w:t>завершения проведения</w:t>
      </w:r>
      <w:r>
        <w:rPr>
          <w:color w:val="000000"/>
          <w:szCs w:val="28"/>
        </w:rPr>
        <w:t xml:space="preserve"> Оценки взаимодействия представляются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 xml:space="preserve"> на заседание Контрольного Совета УФК для рассмотрения и выработки предложений по принятию </w:t>
      </w:r>
      <w:r w:rsidR="002336BA">
        <w:rPr>
          <w:color w:val="000000"/>
          <w:szCs w:val="28"/>
        </w:rPr>
        <w:t xml:space="preserve">необходимых управленческих решений и внесению их на рассмотрение </w:t>
      </w:r>
      <w:r>
        <w:rPr>
          <w:color w:val="000000"/>
          <w:szCs w:val="28"/>
        </w:rPr>
        <w:t>руководителю УФК, а также размеща</w:t>
      </w:r>
      <w:r w:rsidR="002336BA">
        <w:rPr>
          <w:color w:val="000000"/>
          <w:szCs w:val="28"/>
        </w:rPr>
        <w:t>ю</w:t>
      </w:r>
      <w:r>
        <w:rPr>
          <w:color w:val="000000"/>
          <w:szCs w:val="28"/>
        </w:rPr>
        <w:t>тся на Сайте УФК.</w:t>
      </w:r>
    </w:p>
    <w:p w:rsidR="003450DC" w:rsidRPr="00E566B5" w:rsidRDefault="003450DC" w:rsidP="003450DC">
      <w:pPr>
        <w:pStyle w:val="a5"/>
        <w:numPr>
          <w:ilvl w:val="2"/>
          <w:numId w:val="1"/>
        </w:numPr>
        <w:tabs>
          <w:tab w:val="clear" w:pos="2340"/>
          <w:tab w:val="num" w:pos="-180"/>
          <w:tab w:val="num" w:pos="0"/>
        </w:tabs>
        <w:ind w:left="0" w:firstLine="720"/>
        <w:rPr>
          <w:color w:val="000000"/>
          <w:szCs w:val="28"/>
        </w:rPr>
      </w:pPr>
      <w:r>
        <w:rPr>
          <w:color w:val="000000"/>
          <w:szCs w:val="28"/>
        </w:rPr>
        <w:t xml:space="preserve"> Методика анализа информации, полученной в результате проведения Оценки взаимодействия, разрабатывается </w:t>
      </w:r>
      <w:proofErr w:type="spellStart"/>
      <w:r>
        <w:rPr>
          <w:color w:val="000000"/>
          <w:szCs w:val="28"/>
        </w:rPr>
        <w:t>ОВКиА</w:t>
      </w:r>
      <w:proofErr w:type="spellEnd"/>
      <w:r>
        <w:rPr>
          <w:color w:val="000000"/>
          <w:szCs w:val="28"/>
        </w:rPr>
        <w:t xml:space="preserve"> и утверждается руководителем УФК.</w:t>
      </w:r>
    </w:p>
    <w:p w:rsidR="003450DC" w:rsidRDefault="003450DC"/>
    <w:sectPr w:rsidR="003450DC" w:rsidSect="007C4AAB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7FC" w:rsidRDefault="004E77FC">
      <w:pPr>
        <w:spacing w:after="0" w:line="240" w:lineRule="auto"/>
      </w:pPr>
      <w:r>
        <w:separator/>
      </w:r>
    </w:p>
  </w:endnote>
  <w:endnote w:type="continuationSeparator" w:id="0">
    <w:p w:rsidR="004E77FC" w:rsidRDefault="004E7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7FC" w:rsidRDefault="004E77FC">
      <w:pPr>
        <w:spacing w:after="0" w:line="240" w:lineRule="auto"/>
      </w:pPr>
      <w:r>
        <w:separator/>
      </w:r>
    </w:p>
  </w:footnote>
  <w:footnote w:type="continuationSeparator" w:id="0">
    <w:p w:rsidR="004E77FC" w:rsidRDefault="004E7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AAB" w:rsidRDefault="004F729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C0E71">
      <w:rPr>
        <w:noProof/>
      </w:rPr>
      <w:t>7</w:t>
    </w:r>
    <w:r>
      <w:fldChar w:fldCharType="end"/>
    </w:r>
  </w:p>
  <w:p w:rsidR="007C4AAB" w:rsidRDefault="008C0E7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D4D36"/>
    <w:multiLevelType w:val="multilevel"/>
    <w:tmpl w:val="611832E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741"/>
    <w:rsid w:val="000423AD"/>
    <w:rsid w:val="00094736"/>
    <w:rsid w:val="002336BA"/>
    <w:rsid w:val="003450DC"/>
    <w:rsid w:val="00465DE3"/>
    <w:rsid w:val="004E77FC"/>
    <w:rsid w:val="004F729D"/>
    <w:rsid w:val="005B5EB1"/>
    <w:rsid w:val="0068641C"/>
    <w:rsid w:val="00696B91"/>
    <w:rsid w:val="007D18C8"/>
    <w:rsid w:val="008C0E71"/>
    <w:rsid w:val="009A6DEB"/>
    <w:rsid w:val="00B61274"/>
    <w:rsid w:val="00BE4D3B"/>
    <w:rsid w:val="00C531B0"/>
    <w:rsid w:val="00D765A6"/>
    <w:rsid w:val="00E15D41"/>
    <w:rsid w:val="00EB5102"/>
    <w:rsid w:val="00ED7FC5"/>
    <w:rsid w:val="00F03741"/>
    <w:rsid w:val="00FA4E03"/>
    <w:rsid w:val="00FD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39160-CB9F-4A7F-ACC1-90E781AC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F729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F729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rsid w:val="003450D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3450D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2292</Words>
  <Characters>13067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Блинова Надежда Витальевна</dc:creator>
  <cp:keywords/>
  <dc:description/>
  <cp:lastModifiedBy>Афоникова Людмила Борисовна</cp:lastModifiedBy>
  <cp:revision>2</cp:revision>
  <dcterms:created xsi:type="dcterms:W3CDTF">2015-12-29T12:59:00Z</dcterms:created>
  <dcterms:modified xsi:type="dcterms:W3CDTF">2015-12-29T12:59:00Z</dcterms:modified>
</cp:coreProperties>
</file>